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2D" w:rsidRPr="00FB5569" w:rsidRDefault="002B660D" w:rsidP="001A60D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Припремна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настава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класификациони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испит</w:t>
      </w:r>
      <w:proofErr w:type="spellEnd"/>
    </w:p>
    <w:p w:rsidR="002B660D" w:rsidRDefault="002B660D">
      <w:pPr>
        <w:rPr>
          <w:rFonts w:ascii="Times New Roman" w:hAnsi="Times New Roman" w:cs="Times New Roman"/>
          <w:sz w:val="24"/>
          <w:szCs w:val="24"/>
        </w:rPr>
      </w:pPr>
    </w:p>
    <w:p w:rsidR="002B660D" w:rsidRPr="00B23954" w:rsidRDefault="00B23954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954"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spellEnd"/>
      <w:r w:rsidRPr="00B23954">
        <w:rPr>
          <w:rFonts w:ascii="Times New Roman" w:hAnsi="Times New Roman" w:cs="Times New Roman"/>
          <w:b/>
          <w:sz w:val="24"/>
          <w:szCs w:val="24"/>
        </w:rPr>
        <w:t>:</w:t>
      </w:r>
    </w:p>
    <w:p w:rsidR="005631FD" w:rsidRPr="005631FD" w:rsidRDefault="005631FD" w:rsidP="005631FD">
      <w:pPr>
        <w:rPr>
          <w:rFonts w:ascii="Times New Roman" w:hAnsi="Times New Roman" w:cs="Times New Roman"/>
          <w:sz w:val="24"/>
          <w:szCs w:val="24"/>
        </w:rPr>
      </w:pPr>
      <w:r w:rsidRPr="005631FD">
        <w:rPr>
          <w:rFonts w:ascii="Times New Roman" w:hAnsi="Times New Roman" w:cs="Times New Roman"/>
          <w:b/>
          <w:sz w:val="24"/>
          <w:szCs w:val="24"/>
        </w:rPr>
        <w:t>131</w:t>
      </w:r>
      <w:r w:rsidRPr="005631F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631FD">
        <w:rPr>
          <w:rFonts w:ascii="Times New Roman" w:hAnsi="Times New Roman" w:cs="Times New Roman"/>
          <w:sz w:val="24"/>
          <w:szCs w:val="24"/>
        </w:rPr>
        <w:t>Збир</w:t>
      </w:r>
      <w:proofErr w:type="spellEnd"/>
      <w:r w:rsidRPr="0056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1F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56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1FD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56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1FD">
        <w:rPr>
          <w:rFonts w:ascii="Times New Roman" w:hAnsi="Times New Roman" w:cs="Times New Roman"/>
          <w:sz w:val="24"/>
          <w:szCs w:val="24"/>
        </w:rPr>
        <w:t>једначине</w:t>
      </w:r>
      <w:proofErr w:type="spellEnd"/>
      <w:r w:rsidRPr="00563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6"/>
          <w:lang w:val="en-US"/>
        </w:rPr>
        <w:object w:dxaOrig="2100" w:dyaOrig="260">
          <v:shape id="_x0000_i1025" type="#_x0000_t75" style="width:104.55pt;height:12.5pt" o:ole="">
            <v:imagedata r:id="rId6" o:title=""/>
          </v:shape>
          <o:OLEObject Type="Embed" ProgID="Equation.3" ShapeID="_x0000_i1025" DrawAspect="Content" ObjectID="_1651443646" r:id="rId7"/>
        </w:object>
      </w:r>
      <w:r w:rsidRPr="0056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1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1FD">
        <w:rPr>
          <w:rFonts w:ascii="Times New Roman" w:hAnsi="Times New Roman" w:cs="Times New Roman"/>
          <w:sz w:val="24"/>
          <w:szCs w:val="24"/>
        </w:rPr>
        <w:t>интервалу</w:t>
      </w:r>
      <w:proofErr w:type="spellEnd"/>
      <w:r w:rsidRPr="00563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24"/>
          <w:lang w:val="en-US"/>
        </w:rPr>
        <w:object w:dxaOrig="560" w:dyaOrig="580">
          <v:shape id="_x0000_i1026" type="#_x0000_t75" style="width:27.55pt;height:30.05pt" o:ole="">
            <v:imagedata r:id="rId8" o:title=""/>
          </v:shape>
          <o:OLEObject Type="Embed" ProgID="Equation.3" ShapeID="_x0000_i1026" DrawAspect="Content" ObjectID="_1651443647" r:id="rId9"/>
        </w:object>
      </w:r>
      <w:r w:rsidRPr="0056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1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631FD">
        <w:rPr>
          <w:rFonts w:ascii="Times New Roman" w:hAnsi="Times New Roman" w:cs="Times New Roman"/>
          <w:sz w:val="24"/>
          <w:szCs w:val="24"/>
        </w:rPr>
        <w:t>:</w:t>
      </w:r>
      <w:r w:rsidRPr="005631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F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position w:val="-20"/>
          <w:lang w:val="en-US"/>
        </w:rPr>
        <w:object w:dxaOrig="320" w:dyaOrig="520">
          <v:shape id="_x0000_i1027" type="#_x0000_t75" style="width:15.65pt;height:26.9pt" o:ole="">
            <v:imagedata r:id="rId10" o:title=""/>
          </v:shape>
          <o:OLEObject Type="Embed" ProgID="Equation.3" ShapeID="_x0000_i1027" DrawAspect="Content" ObjectID="_1651443648" r:id="rId11"/>
        </w:object>
      </w:r>
      <w:r w:rsidRPr="005631FD">
        <w:rPr>
          <w:rFonts w:ascii="Times New Roman" w:hAnsi="Times New Roman" w:cs="Times New Roman"/>
          <w:sz w:val="24"/>
          <w:szCs w:val="24"/>
        </w:rPr>
        <w:t xml:space="preserve"> </w: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5631FD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position w:val="-20"/>
          <w:lang w:val="en-US"/>
        </w:rPr>
        <w:object w:dxaOrig="220" w:dyaOrig="520">
          <v:shape id="_x0000_i1028" type="#_x0000_t75" style="width:11.9pt;height:26.9pt" o:ole="">
            <v:imagedata r:id="rId12" o:title=""/>
          </v:shape>
          <o:OLEObject Type="Embed" ProgID="Equation.3" ShapeID="_x0000_i1028" DrawAspect="Content" ObjectID="_1651443649" r:id="rId13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9C00A8">
        <w:rPr>
          <w:rFonts w:ascii="Times New Roman" w:hAnsi="Times New Roman" w:cs="Times New Roman"/>
          <w:sz w:val="24"/>
          <w:szCs w:val="24"/>
          <w:highlight w:val="yellow"/>
        </w:rPr>
        <w:t xml:space="preserve">в) </w:t>
      </w:r>
      <w:r w:rsidRPr="009C00A8">
        <w:rPr>
          <w:position w:val="-20"/>
          <w:highlight w:val="yellow"/>
          <w:lang w:val="en-US"/>
        </w:rPr>
        <w:object w:dxaOrig="220" w:dyaOrig="520">
          <v:shape id="_x0000_i1029" type="#_x0000_t75" style="width:11.9pt;height:26.9pt" o:ole="">
            <v:imagedata r:id="rId14" o:title=""/>
          </v:shape>
          <o:OLEObject Type="Embed" ProgID="Equation.3" ShapeID="_x0000_i1029" DrawAspect="Content" ObjectID="_1651443650" r:id="rId15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5631FD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position w:val="-6"/>
          <w:lang w:val="en-US"/>
        </w:rPr>
        <w:object w:dxaOrig="200" w:dyaOrig="279">
          <v:shape id="_x0000_i1030" type="#_x0000_t75" style="width:10pt;height:13.75pt" o:ole="">
            <v:imagedata r:id="rId16" o:title=""/>
          </v:shape>
          <o:OLEObject Type="Embed" ProgID="Equation.3" ShapeID="_x0000_i1030" DrawAspect="Content" ObjectID="_1651443651" r:id="rId17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5631FD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position w:val="-20"/>
          <w:lang w:val="en-US"/>
        </w:rPr>
        <w:object w:dxaOrig="320" w:dyaOrig="520">
          <v:shape id="_x0000_i1031" type="#_x0000_t75" style="width:15.65pt;height:26.9pt" o:ole="">
            <v:imagedata r:id="rId18" o:title=""/>
          </v:shape>
          <o:OLEObject Type="Embed" ProgID="Equation.3" ShapeID="_x0000_i1031" DrawAspect="Content" ObjectID="_1651443652" r:id="rId19"/>
        </w:object>
      </w:r>
    </w:p>
    <w:p w:rsidR="005631FD" w:rsidRPr="005631FD" w:rsidRDefault="005631FD" w:rsidP="005631FD">
      <w:pPr>
        <w:rPr>
          <w:rFonts w:ascii="Times New Roman" w:hAnsi="Times New Roman" w:cs="Times New Roman"/>
          <w:sz w:val="24"/>
          <w:szCs w:val="24"/>
        </w:rPr>
      </w:pPr>
      <w:r w:rsidRPr="005631FD">
        <w:rPr>
          <w:rFonts w:ascii="Times New Roman" w:hAnsi="Times New Roman" w:cs="Times New Roman"/>
          <w:b/>
          <w:sz w:val="24"/>
          <w:szCs w:val="24"/>
        </w:rPr>
        <w:t>132</w:t>
      </w:r>
      <w:r w:rsidRPr="005631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Ако су </w:t>
      </w:r>
      <w:r>
        <w:rPr>
          <w:position w:val="-6"/>
          <w:lang w:val="sr-Cyrl-CS"/>
        </w:rPr>
        <w:object w:dxaOrig="180" w:dyaOrig="200">
          <v:shape id="_x0000_i1032" type="#_x0000_t75" style="width:8.75pt;height:10pt" o:ole="">
            <v:imagedata r:id="rId20" o:title=""/>
          </v:shape>
          <o:OLEObject Type="Embed" ProgID="Equation.3" ShapeID="_x0000_i1032" DrawAspect="Content" ObjectID="_1651443653" r:id="rId21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position w:val="-6"/>
          <w:lang w:val="sr-Cyrl-CS"/>
        </w:rPr>
        <w:object w:dxaOrig="180" w:dyaOrig="240">
          <v:shape id="_x0000_i1033" type="#_x0000_t75" style="width:8.75pt;height:11.9pt" o:ole="">
            <v:imagedata r:id="rId22" o:title=""/>
          </v:shape>
          <o:OLEObject Type="Embed" ProgID="Equation.3" ShapeID="_x0000_i1033" DrawAspect="Content" ObjectID="_1651443654" r:id="rId23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реални бројеви такви да је </w:t>
      </w:r>
      <w:r>
        <w:rPr>
          <w:position w:val="-6"/>
          <w:lang w:val="sr-Cyrl-CS"/>
        </w:rPr>
        <w:object w:dxaOrig="499" w:dyaOrig="260">
          <v:shape id="_x0000_i1034" type="#_x0000_t75" style="width:25.05pt;height:12.5pt" o:ole="">
            <v:imagedata r:id="rId24" o:title=""/>
          </v:shape>
          <o:OLEObject Type="Embed" ProgID="Equation.3" ShapeID="_x0000_i1034" DrawAspect="Content" ObjectID="_1651443655" r:id="rId25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position w:val="-6"/>
          <w:lang w:val="sr-Cyrl-CS"/>
        </w:rPr>
        <w:object w:dxaOrig="520" w:dyaOrig="240">
          <v:shape id="_x0000_i1035" type="#_x0000_t75" style="width:26.9pt;height:11.9pt" o:ole="">
            <v:imagedata r:id="rId26" o:title=""/>
          </v:shape>
          <o:OLEObject Type="Embed" ProgID="Equation.3" ShapeID="_x0000_i1035" DrawAspect="Content" ObjectID="_1651443656" r:id="rId27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онда је скуп решења неједначине </w:t>
      </w:r>
      <w:r>
        <w:rPr>
          <w:position w:val="-24"/>
          <w:lang w:val="sr-Cyrl-CS"/>
        </w:rPr>
        <w:object w:dxaOrig="2580" w:dyaOrig="580">
          <v:shape id="_x0000_i1036" type="#_x0000_t75" style="width:128.95pt;height:30.05pt" o:ole="">
            <v:imagedata r:id="rId28" o:title=""/>
          </v:shape>
          <o:OLEObject Type="Embed" ProgID="Equation.3" ShapeID="_x0000_i1036" DrawAspect="Content" ObjectID="_1651443657" r:id="rId29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облика:</w: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00A8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а)</w:t>
      </w:r>
      <w:r w:rsidRPr="009C00A8">
        <w:rPr>
          <w:position w:val="-10"/>
          <w:highlight w:val="yellow"/>
          <w:lang w:val="sr-Cyrl-CS"/>
        </w:rPr>
        <w:object w:dxaOrig="1440" w:dyaOrig="300">
          <v:shape id="_x0000_i1037" type="#_x0000_t75" style="width:1in;height:15.05pt" o:ole="">
            <v:imagedata r:id="rId30" o:title=""/>
          </v:shape>
          <o:OLEObject Type="Embed" ProgID="Equation.3" ShapeID="_x0000_i1037" DrawAspect="Content" ObjectID="_1651443658" r:id="rId31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  б) </w:t>
      </w:r>
      <w:r>
        <w:rPr>
          <w:position w:val="-10"/>
          <w:lang w:val="sr-Cyrl-CS"/>
        </w:rPr>
        <w:object w:dxaOrig="2380" w:dyaOrig="300">
          <v:shape id="_x0000_i1038" type="#_x0000_t75" style="width:118.35pt;height:15.05pt" o:ole="">
            <v:imagedata r:id="rId32" o:title=""/>
          </v:shape>
          <o:OLEObject Type="Embed" ProgID="Equation.3" ShapeID="_x0000_i1038" DrawAspect="Content" ObjectID="_1651443659" r:id="rId33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в) </w:t>
      </w:r>
      <w:r>
        <w:rPr>
          <w:position w:val="-10"/>
          <w:lang w:val="sr-Cyrl-CS"/>
        </w:rPr>
        <w:object w:dxaOrig="1080" w:dyaOrig="300">
          <v:shape id="_x0000_i1039" type="#_x0000_t75" style="width:53.85pt;height:15.05pt" o:ole="">
            <v:imagedata r:id="rId34" o:title=""/>
          </v:shape>
          <o:OLEObject Type="Embed" ProgID="Equation.3" ShapeID="_x0000_i1039" DrawAspect="Content" ObjectID="_1651443660" r:id="rId35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>
        <w:rPr>
          <w:position w:val="-10"/>
          <w:lang w:val="sr-Cyrl-CS"/>
        </w:rPr>
        <w:object w:dxaOrig="1160" w:dyaOrig="300">
          <v:shape id="_x0000_i1040" type="#_x0000_t75" style="width:58.25pt;height:15.05pt" o:ole="">
            <v:imagedata r:id="rId36" o:title=""/>
          </v:shape>
          <o:OLEObject Type="Embed" ProgID="Equation.3" ShapeID="_x0000_i1040" DrawAspect="Content" ObjectID="_1651443661" r:id="rId37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       д) </w:t>
      </w:r>
      <w:r>
        <w:rPr>
          <w:position w:val="-6"/>
          <w:lang w:val="sr-Cyrl-CS"/>
        </w:rPr>
        <w:object w:dxaOrig="240" w:dyaOrig="240">
          <v:shape id="_x0000_i1041" type="#_x0000_t75" style="width:11.9pt;height:11.9pt" o:ole="">
            <v:imagedata r:id="rId38" o:title=""/>
          </v:shape>
          <o:OLEObject Type="Embed" ProgID="Equation.3" ShapeID="_x0000_i1041" DrawAspect="Content" ObjectID="_1651443662" r:id="rId39"/>
        </w:object>
      </w:r>
    </w:p>
    <w:p w:rsidR="005631FD" w:rsidRPr="005631FD" w:rsidRDefault="005631FD" w:rsidP="005631F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631FD">
        <w:rPr>
          <w:rFonts w:ascii="Times New Roman" w:hAnsi="Times New Roman" w:cs="Times New Roman"/>
          <w:b/>
          <w:sz w:val="24"/>
          <w:szCs w:val="24"/>
        </w:rPr>
        <w:t>133</w:t>
      </w:r>
      <w:r w:rsidRPr="005631F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У троуглу чије су странице </w:t>
      </w:r>
      <w:r>
        <w:rPr>
          <w:position w:val="-8"/>
          <w:lang w:val="sr-Cyrl-CS"/>
        </w:rPr>
        <w:object w:dxaOrig="520" w:dyaOrig="280">
          <v:shape id="_x0000_i1042" type="#_x0000_t75" style="width:26.9pt;height:13.75pt" o:ole="">
            <v:imagedata r:id="rId40" o:title=""/>
          </v:shape>
          <o:OLEObject Type="Embed" ProgID="Equation.3" ShapeID="_x0000_i1042" DrawAspect="Content" ObjectID="_1651443663" r:id="rId41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важи </w:t>
      </w:r>
      <w:proofErr w:type="gramStart"/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једнакост </w:t>
      </w:r>
      <w:proofErr w:type="gramEnd"/>
      <w:r>
        <w:rPr>
          <w:position w:val="-10"/>
          <w:lang w:val="sr-Cyrl-CS"/>
        </w:rPr>
        <w:object w:dxaOrig="2160" w:dyaOrig="300">
          <v:shape id="_x0000_i1043" type="#_x0000_t75" style="width:108.95pt;height:15.05pt" o:ole="">
            <v:imagedata r:id="rId42" o:title=""/>
          </v:shape>
          <o:OLEObject Type="Embed" ProgID="Equation.3" ShapeID="_x0000_i1043" DrawAspect="Content" ObjectID="_1651443664" r:id="rId43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, угао наспрам странице </w:t>
      </w:r>
      <w:r>
        <w:rPr>
          <w:position w:val="-6"/>
          <w:lang w:val="sr-Cyrl-CS"/>
        </w:rPr>
        <w:object w:dxaOrig="180" w:dyaOrig="220">
          <v:shape id="_x0000_i1044" type="#_x0000_t75" style="width:8.75pt;height:11.9pt" o:ole="">
            <v:imagedata r:id="rId44" o:title=""/>
          </v:shape>
          <o:OLEObject Type="Embed" ProgID="Equation.3" ShapeID="_x0000_i1044" DrawAspect="Content" ObjectID="_1651443665" r:id="rId45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износи:</w: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а) 15°     б) 30°    </w:t>
      </w:r>
      <w:r w:rsidRPr="005631FD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9C00A8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в) 60°</w: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г) 45°</w: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д) 150°</w:t>
      </w:r>
    </w:p>
    <w:p w:rsidR="005631FD" w:rsidRPr="005631FD" w:rsidRDefault="005631FD" w:rsidP="005631F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631FD">
        <w:rPr>
          <w:rFonts w:ascii="Times New Roman" w:hAnsi="Times New Roman" w:cs="Times New Roman"/>
          <w:b/>
          <w:sz w:val="24"/>
          <w:szCs w:val="24"/>
        </w:rPr>
        <w:t>134</w:t>
      </w:r>
      <w:r w:rsidRPr="005631F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631F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56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1FD">
        <w:rPr>
          <w:rFonts w:ascii="Times New Roman" w:hAnsi="Times New Roman" w:cs="Times New Roman"/>
          <w:sz w:val="24"/>
          <w:szCs w:val="24"/>
        </w:rPr>
        <w:t>израза</w:t>
      </w:r>
      <w:proofErr w:type="spellEnd"/>
      <w:r w:rsidRPr="00563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26"/>
          <w:lang w:val="en-US"/>
        </w:rPr>
        <w:object w:dxaOrig="1939" w:dyaOrig="580">
          <v:shape id="_x0000_i1045" type="#_x0000_t75" style="width:97.65pt;height:30.05pt" o:ole="">
            <v:imagedata r:id="rId46" o:title=""/>
          </v:shape>
          <o:OLEObject Type="Embed" ProgID="Equation.3" ShapeID="_x0000_i1045" DrawAspect="Content" ObjectID="_1651443666" r:id="rId47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је једнака:</w: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>
        <w:rPr>
          <w:position w:val="-26"/>
          <w:lang w:val="sr-Cyrl-CS"/>
        </w:rPr>
        <w:object w:dxaOrig="360" w:dyaOrig="580">
          <v:shape id="_x0000_i1046" type="#_x0000_t75" style="width:18.15pt;height:30.05pt" o:ole="">
            <v:imagedata r:id="rId48" o:title=""/>
          </v:shape>
          <o:OLEObject Type="Embed" ProgID="Equation.3" ShapeID="_x0000_i1046" DrawAspect="Content" ObjectID="_1651443667" r:id="rId49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б) </w:t>
      </w:r>
      <w:r>
        <w:rPr>
          <w:position w:val="-20"/>
          <w:lang w:val="sr-Cyrl-CS"/>
        </w:rPr>
        <w:object w:dxaOrig="360" w:dyaOrig="580">
          <v:shape id="_x0000_i1047" type="#_x0000_t75" style="width:18.15pt;height:30.05pt" o:ole="">
            <v:imagedata r:id="rId50" o:title=""/>
          </v:shape>
          <o:OLEObject Type="Embed" ProgID="Equation.3" ShapeID="_x0000_i1047" DrawAspect="Content" ObjectID="_1651443668" r:id="rId51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9C00A8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в) </w:t>
      </w:r>
      <w:r w:rsidRPr="009C00A8">
        <w:rPr>
          <w:position w:val="-26"/>
          <w:highlight w:val="yellow"/>
          <w:lang w:val="sr-Cyrl-CS"/>
        </w:rPr>
        <w:object w:dxaOrig="360" w:dyaOrig="580">
          <v:shape id="_x0000_i1048" type="#_x0000_t75" style="width:18.15pt;height:30.05pt" o:ole="">
            <v:imagedata r:id="rId52" o:title=""/>
          </v:shape>
          <o:OLEObject Type="Embed" ProgID="Equation.3" ShapeID="_x0000_i1048" DrawAspect="Content" ObjectID="_1651443669" r:id="rId53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5631F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>г) 1</w: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631FD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д) </w:t>
      </w:r>
      <w:r>
        <w:rPr>
          <w:position w:val="-20"/>
          <w:lang w:val="sr-Cyrl-CS"/>
        </w:rPr>
        <w:object w:dxaOrig="220" w:dyaOrig="520">
          <v:shape id="_x0000_i1049" type="#_x0000_t75" style="width:11.9pt;height:26.9pt" o:ole="">
            <v:imagedata r:id="rId54" o:title=""/>
          </v:shape>
          <o:OLEObject Type="Embed" ProgID="Equation.3" ShapeID="_x0000_i1049" DrawAspect="Content" ObjectID="_1651443670" r:id="rId55"/>
        </w:object>
      </w:r>
    </w:p>
    <w:p w:rsidR="005631FD" w:rsidRDefault="005631FD" w:rsidP="005631F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5631FD">
        <w:rPr>
          <w:rFonts w:ascii="Times New Roman" w:hAnsi="Times New Roman" w:cs="Times New Roman"/>
          <w:b/>
          <w:sz w:val="24"/>
          <w:szCs w:val="24"/>
        </w:rPr>
        <w:t>135</w:t>
      </w:r>
      <w:r w:rsidRPr="005631F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Ако </w:t>
      </w:r>
      <w:proofErr w:type="gramStart"/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proofErr w:type="gramEnd"/>
      <w:r>
        <w:rPr>
          <w:position w:val="-20"/>
          <w:lang w:val="sr-Cyrl-CS"/>
        </w:rPr>
        <w:object w:dxaOrig="940" w:dyaOrig="520">
          <v:shape id="_x0000_i1050" type="#_x0000_t75" style="width:46.95pt;height:26.9pt" o:ole="">
            <v:imagedata r:id="rId56" o:title=""/>
          </v:shape>
          <o:OLEObject Type="Embed" ProgID="Equation.3" ShapeID="_x0000_i1050" DrawAspect="Content" ObjectID="_1651443671" r:id="rId57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position w:val="-6"/>
          <w:lang w:val="sr-Cyrl-CS"/>
        </w:rPr>
        <w:object w:dxaOrig="520" w:dyaOrig="240">
          <v:shape id="_x0000_i1051" type="#_x0000_t75" style="width:26.9pt;height:11.9pt" o:ole="">
            <v:imagedata r:id="rId58" o:title=""/>
          </v:shape>
          <o:OLEObject Type="Embed" ProgID="Equation.3" ShapeID="_x0000_i1051" DrawAspect="Content" ObjectID="_1651443672" r:id="rId59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, онда је вредност израза </w:t>
      </w:r>
      <w:r>
        <w:rPr>
          <w:position w:val="-24"/>
          <w:lang w:val="sr-Cyrl-CS"/>
        </w:rPr>
        <w:object w:dxaOrig="1719" w:dyaOrig="580">
          <v:shape id="_x0000_i1052" type="#_x0000_t75" style="width:85.75pt;height:30.05pt" o:ole="">
            <v:imagedata r:id="rId60" o:title=""/>
          </v:shape>
          <o:OLEObject Type="Embed" ProgID="Equation.3" ShapeID="_x0000_i1052" DrawAspect="Content" ObjectID="_1651443673" r:id="rId61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једнака:</w:t>
      </w:r>
    </w:p>
    <w:p w:rsidR="005631FD" w:rsidRPr="005631FD" w:rsidRDefault="005631FD" w:rsidP="005631F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00A8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а) 1</w: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   б) </w:t>
      </w:r>
      <w:r>
        <w:rPr>
          <w:lang w:val="sr-Cyrl-CS"/>
        </w:rPr>
        <w:object w:dxaOrig="420" w:dyaOrig="380">
          <v:shape id="_x0000_i1053" type="#_x0000_t75" style="width:33.2pt;height:30.05pt" o:ole="">
            <v:imagedata r:id="rId62" o:title=""/>
          </v:shape>
          <o:OLEObject Type="Embed" ProgID="Equation.3" ShapeID="_x0000_i1053" DrawAspect="Content" ObjectID="_1651443674" r:id="rId63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    в) </w:t>
      </w:r>
      <w:r>
        <w:rPr>
          <w:lang w:val="sr-Cyrl-CS"/>
        </w:rPr>
        <w:object w:dxaOrig="520" w:dyaOrig="380">
          <v:shape id="_x0000_i1054" type="#_x0000_t75" style="width:37.55pt;height:26.9pt" o:ole="">
            <v:imagedata r:id="rId64" o:title=""/>
          </v:shape>
          <o:OLEObject Type="Embed" ProgID="Equation.3" ShapeID="_x0000_i1054" DrawAspect="Content" ObjectID="_1651443675" r:id="rId65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   г) </w:t>
      </w:r>
      <w:r>
        <w:rPr>
          <w:position w:val="-4"/>
          <w:lang w:val="sr-Cyrl-CS"/>
        </w:rPr>
        <w:object w:dxaOrig="320" w:dyaOrig="260">
          <v:shape id="_x0000_i1055" type="#_x0000_t75" style="width:15.65pt;height:12.5pt" o:ole="">
            <v:imagedata r:id="rId66" o:title=""/>
          </v:shape>
          <o:OLEObject Type="Embed" ProgID="Equation.3" ShapeID="_x0000_i1055" DrawAspect="Content" ObjectID="_1651443676" r:id="rId67"/>
        </w:object>
      </w:r>
      <w:r w:rsidRPr="005631FD">
        <w:rPr>
          <w:rFonts w:ascii="Times New Roman" w:hAnsi="Times New Roman" w:cs="Times New Roman"/>
          <w:sz w:val="24"/>
          <w:szCs w:val="24"/>
          <w:lang w:val="sr-Cyrl-CS"/>
        </w:rPr>
        <w:t xml:space="preserve">   д) </w:t>
      </w:r>
      <w:r>
        <w:rPr>
          <w:position w:val="-12"/>
          <w:lang w:val="sr-Cyrl-CS"/>
        </w:rPr>
        <w:object w:dxaOrig="499" w:dyaOrig="340">
          <v:shape id="_x0000_i1056" type="#_x0000_t75" style="width:25.05pt;height:17.55pt" o:ole="">
            <v:imagedata r:id="rId68" o:title=""/>
          </v:shape>
          <o:OLEObject Type="Embed" ProgID="Equation.3" ShapeID="_x0000_i1056" DrawAspect="Content" ObjectID="_1651443677" r:id="rId69"/>
        </w:object>
      </w:r>
    </w:p>
    <w:p w:rsidR="00FB4243" w:rsidRPr="00FB4243" w:rsidRDefault="00FB4243" w:rsidP="00C13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5D0" w:rsidRPr="0042317C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Техничко-технолошка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317C" w:rsidRPr="00F10DA4" w:rsidRDefault="0042317C" w:rsidP="004231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C2D" w:rsidRPr="00294C2D" w:rsidRDefault="00294C2D" w:rsidP="00294C2D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одвијање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сагоревања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осталог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неопходно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присуство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94C2D" w:rsidRPr="009C00A8" w:rsidRDefault="00294C2D" w:rsidP="00294C2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highlight w:val="yellow"/>
          <w:lang w:val="sr-Cyrl-CS"/>
        </w:rPr>
      </w:pPr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>O</w:t>
      </w:r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</w:rPr>
        <w:t>2</w:t>
      </w:r>
    </w:p>
    <w:p w:rsidR="00294C2D" w:rsidRDefault="00294C2D" w:rsidP="00294C2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</w:p>
    <w:p w:rsidR="00294C2D" w:rsidRDefault="00294C2D" w:rsidP="00294C2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294C2D" w:rsidRDefault="00294C2D" w:rsidP="00294C2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NOx</w:t>
      </w:r>
      <w:proofErr w:type="spellEnd"/>
    </w:p>
    <w:p w:rsidR="00294C2D" w:rsidRDefault="00294C2D" w:rsidP="00294C2D">
      <w:pPr>
        <w:pStyle w:val="ListParagraph"/>
        <w:ind w:left="1440"/>
        <w:rPr>
          <w:rFonts w:ascii="Times New Roman" w:hAnsi="Times New Roman" w:cs="Times New Roman"/>
          <w:sz w:val="24"/>
          <w:lang w:val="sr-Cyrl-CS"/>
        </w:rPr>
      </w:pPr>
    </w:p>
    <w:p w:rsidR="00294C2D" w:rsidRPr="00294C2D" w:rsidRDefault="00294C2D" w:rsidP="00294C2D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Рециклажом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којег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највећа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уштеда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примарну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C2D">
        <w:rPr>
          <w:rFonts w:ascii="Times New Roman" w:eastAsia="Times New Roman" w:hAnsi="Times New Roman" w:cs="Times New Roman"/>
          <w:sz w:val="24"/>
          <w:szCs w:val="24"/>
        </w:rPr>
        <w:t>производњу</w:t>
      </w:r>
      <w:proofErr w:type="spellEnd"/>
      <w:r w:rsidRPr="00294C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C2D" w:rsidRDefault="00294C2D" w:rsidP="00294C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Пластика</w:t>
      </w:r>
      <w:proofErr w:type="spellEnd"/>
    </w:p>
    <w:p w:rsidR="00294C2D" w:rsidRPr="009C00A8" w:rsidRDefault="00294C2D" w:rsidP="00294C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highlight w:val="yellow"/>
          <w:lang w:val="sr-Cyrl-CS"/>
        </w:rPr>
      </w:pPr>
      <w:proofErr w:type="spellStart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>Алуминијум</w:t>
      </w:r>
      <w:proofErr w:type="spellEnd"/>
    </w:p>
    <w:p w:rsidR="00294C2D" w:rsidRDefault="00294C2D" w:rsidP="00294C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Текстил</w:t>
      </w:r>
      <w:proofErr w:type="spellEnd"/>
    </w:p>
    <w:p w:rsidR="00294C2D" w:rsidRDefault="00294C2D" w:rsidP="00294C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Бакар</w:t>
      </w:r>
      <w:proofErr w:type="spellEnd"/>
    </w:p>
    <w:p w:rsidR="00294C2D" w:rsidRDefault="00294C2D" w:rsidP="00294C2D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294C2D" w:rsidRDefault="00294C2D" w:rsidP="00294C2D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294C2D" w:rsidRPr="00294C2D" w:rsidRDefault="00294C2D" w:rsidP="00294C2D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294C2D" w:rsidRDefault="00294C2D" w:rsidP="00294C2D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Сагоревање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сумпора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ваздуха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продуковати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C2D" w:rsidRDefault="00294C2D" w:rsidP="00294C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сулфид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C2D" w:rsidRDefault="00294C2D" w:rsidP="00294C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Сумпорну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киселину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C2D" w:rsidRPr="009C00A8" w:rsidRDefault="00294C2D" w:rsidP="00294C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highlight w:val="yellow"/>
          <w:lang w:val="sr-Cyrl-CS"/>
        </w:rPr>
      </w:pPr>
      <w:proofErr w:type="spellStart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>Сумпордиоксид</w:t>
      </w:r>
      <w:proofErr w:type="spellEnd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294C2D" w:rsidRDefault="00294C2D" w:rsidP="00294C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Угљендиоксид</w:t>
      </w:r>
      <w:proofErr w:type="spellEnd"/>
    </w:p>
    <w:p w:rsidR="00294C2D" w:rsidRDefault="00294C2D" w:rsidP="00294C2D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294C2D" w:rsidRDefault="00294C2D" w:rsidP="00294C2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најређе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рециклира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94C2D" w:rsidRDefault="00294C2D" w:rsidP="00294C2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C2D" w:rsidRDefault="00294C2D" w:rsidP="00294C2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стакло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C2D" w:rsidRPr="009C00A8" w:rsidRDefault="00294C2D" w:rsidP="00294C2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highlight w:val="yellow"/>
          <w:lang w:val="sr-Cyrl-CS"/>
        </w:rPr>
      </w:pPr>
      <w:proofErr w:type="spellStart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Текстил</w:t>
      </w:r>
      <w:proofErr w:type="spellEnd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>керамика</w:t>
      </w:r>
      <w:proofErr w:type="spellEnd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кожа</w:t>
      </w:r>
      <w:proofErr w:type="spellEnd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294C2D" w:rsidRDefault="00294C2D" w:rsidP="00294C2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метал</w:t>
      </w:r>
      <w:proofErr w:type="spellEnd"/>
    </w:p>
    <w:p w:rsidR="00294C2D" w:rsidRDefault="00294C2D" w:rsidP="00294C2D">
      <w:pPr>
        <w:pStyle w:val="ListParagraph"/>
        <w:ind w:left="1440"/>
        <w:rPr>
          <w:rFonts w:ascii="Times New Roman" w:hAnsi="Times New Roman" w:cs="Times New Roman"/>
          <w:sz w:val="24"/>
          <w:lang w:val="sr-Cyrl-CS"/>
        </w:rPr>
      </w:pPr>
    </w:p>
    <w:p w:rsidR="00294C2D" w:rsidRDefault="00294C2D" w:rsidP="00294C2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најчешће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рециклирају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94C2D" w:rsidRPr="009C00A8" w:rsidRDefault="00294C2D" w:rsidP="00294C2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highlight w:val="yellow"/>
          <w:lang w:val="sr-Cyrl-CS"/>
        </w:rPr>
      </w:pPr>
      <w:proofErr w:type="spellStart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>папир</w:t>
      </w:r>
      <w:proofErr w:type="spellEnd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>пластика</w:t>
      </w:r>
      <w:proofErr w:type="spellEnd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>метал</w:t>
      </w:r>
      <w:proofErr w:type="spellEnd"/>
    </w:p>
    <w:p w:rsidR="00294C2D" w:rsidRDefault="00294C2D" w:rsidP="00294C2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токсични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отпад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C2D" w:rsidRDefault="00294C2D" w:rsidP="00294C2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керамика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радиоактивни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</w:t>
      </w:r>
      <w:proofErr w:type="spellEnd"/>
    </w:p>
    <w:p w:rsidR="00294C2D" w:rsidRDefault="00294C2D" w:rsidP="00294C2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керамика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кожа</w:t>
      </w:r>
      <w:proofErr w:type="spellEnd"/>
    </w:p>
    <w:p w:rsidR="0007158A" w:rsidRDefault="0007158A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4243" w:rsidRPr="0007158A" w:rsidRDefault="00FB4243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5AA7" w:rsidRPr="007D5AA7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5D0">
        <w:rPr>
          <w:rFonts w:ascii="Times New Roman" w:hAnsi="Times New Roman" w:cs="Times New Roman"/>
          <w:b/>
          <w:sz w:val="24"/>
          <w:szCs w:val="24"/>
        </w:rPr>
        <w:t>Информатика</w:t>
      </w:r>
      <w:proofErr w:type="spellEnd"/>
      <w:r w:rsidRPr="00AF65D0">
        <w:rPr>
          <w:rFonts w:ascii="Times New Roman" w:hAnsi="Times New Roman" w:cs="Times New Roman"/>
          <w:b/>
          <w:sz w:val="24"/>
          <w:szCs w:val="24"/>
        </w:rPr>
        <w:t>:</w:t>
      </w:r>
    </w:p>
    <w:p w:rsidR="007D5AA7" w:rsidRPr="007D5AA7" w:rsidRDefault="007D5AA7" w:rsidP="005A5F5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1218" w:rsidRPr="006A1218" w:rsidRDefault="006A1218" w:rsidP="006A1218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218">
        <w:rPr>
          <w:rFonts w:ascii="Times New Roman" w:eastAsia="Times New Roman" w:hAnsi="Times New Roman" w:cs="Times New Roman"/>
          <w:sz w:val="24"/>
          <w:szCs w:val="24"/>
        </w:rPr>
        <w:t>Основни</w:t>
      </w:r>
      <w:proofErr w:type="spellEnd"/>
      <w:r w:rsidRPr="006A1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218">
        <w:rPr>
          <w:rFonts w:ascii="Times New Roman" w:eastAsia="Times New Roman" w:hAnsi="Times New Roman" w:cs="Times New Roman"/>
          <w:sz w:val="24"/>
          <w:szCs w:val="24"/>
        </w:rPr>
        <w:t>софтверски</w:t>
      </w:r>
      <w:proofErr w:type="spellEnd"/>
      <w:r w:rsidRPr="006A1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218"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 w:rsidRPr="006A1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218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6A1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218">
        <w:rPr>
          <w:rFonts w:ascii="Times New Roman" w:eastAsia="Times New Roman" w:hAnsi="Times New Roman" w:cs="Times New Roman"/>
          <w:sz w:val="24"/>
          <w:szCs w:val="24"/>
        </w:rPr>
        <w:t>контролише</w:t>
      </w:r>
      <w:proofErr w:type="spellEnd"/>
      <w:r w:rsidRPr="006A1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218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6A1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218">
        <w:rPr>
          <w:rFonts w:ascii="Times New Roman" w:eastAsia="Times New Roman" w:hAnsi="Times New Roman" w:cs="Times New Roman"/>
          <w:sz w:val="24"/>
          <w:szCs w:val="24"/>
        </w:rPr>
        <w:t>рачунара</w:t>
      </w:r>
      <w:proofErr w:type="spellEnd"/>
      <w:r w:rsidRPr="006A1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21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A12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A1218" w:rsidRPr="009C00A8" w:rsidRDefault="006A1218" w:rsidP="006A1218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>оперативни</w:t>
      </w:r>
      <w:proofErr w:type="spellEnd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>систем</w:t>
      </w:r>
      <w:proofErr w:type="spellEnd"/>
    </w:p>
    <w:p w:rsidR="006A1218" w:rsidRDefault="006A1218" w:rsidP="006A1218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манипулативни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</w:p>
    <w:p w:rsidR="006A1218" w:rsidRDefault="006A1218" w:rsidP="006A1218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меморијски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</w:p>
    <w:p w:rsidR="006A1218" w:rsidRDefault="006A1218" w:rsidP="006A1218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</w:t>
      </w:r>
      <w:proofErr w:type="spellEnd"/>
    </w:p>
    <w:p w:rsidR="006A1218" w:rsidRDefault="006A1218" w:rsidP="006A1218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6A1218" w:rsidRPr="006A1218" w:rsidRDefault="006A1218" w:rsidP="006A1218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218">
        <w:rPr>
          <w:rFonts w:ascii="Times New Roman" w:eastAsia="Times New Roman" w:hAnsi="Times New Roman" w:cs="Times New Roman"/>
          <w:sz w:val="24"/>
          <w:szCs w:val="24"/>
        </w:rPr>
        <w:t>Програмским</w:t>
      </w:r>
      <w:proofErr w:type="spellEnd"/>
      <w:r w:rsidRPr="006A1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218">
        <w:rPr>
          <w:rFonts w:ascii="Times New Roman" w:eastAsia="Times New Roman" w:hAnsi="Times New Roman" w:cs="Times New Roman"/>
          <w:sz w:val="24"/>
          <w:szCs w:val="24"/>
        </w:rPr>
        <w:t>језицима</w:t>
      </w:r>
      <w:proofErr w:type="spellEnd"/>
      <w:r w:rsidRPr="006A1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1218">
        <w:rPr>
          <w:rFonts w:ascii="Times New Roman" w:eastAsia="Times New Roman" w:hAnsi="Times New Roman" w:cs="Times New Roman"/>
          <w:sz w:val="24"/>
          <w:szCs w:val="24"/>
        </w:rPr>
        <w:t>припада</w:t>
      </w:r>
      <w:proofErr w:type="spellEnd"/>
      <w:r w:rsidRPr="006A12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1218" w:rsidRDefault="006A1218" w:rsidP="006A1218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AutoCAD</w:t>
      </w:r>
    </w:p>
    <w:p w:rsidR="006A1218" w:rsidRPr="009C00A8" w:rsidRDefault="006A1218" w:rsidP="006A1218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>Visual Basic</w:t>
      </w:r>
    </w:p>
    <w:p w:rsidR="006A1218" w:rsidRDefault="006A1218" w:rsidP="006A1218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 ROM</w:t>
      </w:r>
    </w:p>
    <w:p w:rsidR="006A1218" w:rsidRDefault="006A1218" w:rsidP="006A1218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Solid Works</w:t>
      </w:r>
    </w:p>
    <w:p w:rsidR="006A1218" w:rsidRDefault="006A1218" w:rsidP="006A1218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218" w:rsidRDefault="006A1218" w:rsidP="006A1218">
      <w:pPr>
        <w:pStyle w:val="ListParagraph"/>
        <w:numPr>
          <w:ilvl w:val="0"/>
          <w:numId w:val="4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постављени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рачунару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1218" w:rsidRDefault="006A1218" w:rsidP="006A1218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алгоритам</w:t>
      </w:r>
      <w:proofErr w:type="spellEnd"/>
    </w:p>
    <w:p w:rsidR="006A1218" w:rsidRPr="009C00A8" w:rsidRDefault="006A1218" w:rsidP="006A1218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програмирање</w:t>
      </w:r>
      <w:proofErr w:type="spellEnd"/>
    </w:p>
    <w:p w:rsidR="006A1218" w:rsidRDefault="006A1218" w:rsidP="006A1218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енкапсулирање</w:t>
      </w:r>
      <w:proofErr w:type="spellEnd"/>
    </w:p>
    <w:p w:rsidR="006A1218" w:rsidRDefault="006A1218" w:rsidP="006A1218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кодирање</w:t>
      </w:r>
      <w:proofErr w:type="spellEnd"/>
    </w:p>
    <w:p w:rsidR="006A1218" w:rsidRDefault="006A1218" w:rsidP="006A1218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6A1218" w:rsidRDefault="006A1218" w:rsidP="006A1218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Најпознатији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рачунарски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анимације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1218" w:rsidRPr="009C00A8" w:rsidRDefault="006A1218" w:rsidP="006A1218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9C00A8">
        <w:rPr>
          <w:rFonts w:ascii="Times New Roman" w:eastAsia="Times New Roman" w:hAnsi="Times New Roman" w:cs="Times New Roman"/>
          <w:sz w:val="24"/>
          <w:szCs w:val="24"/>
          <w:highlight w:val="yellow"/>
        </w:rPr>
        <w:t>3D studio</w:t>
      </w:r>
    </w:p>
    <w:p w:rsidR="006A1218" w:rsidRDefault="006A1218" w:rsidP="006A1218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Office</w:t>
      </w:r>
    </w:p>
    <w:p w:rsidR="006A1218" w:rsidRDefault="006A1218" w:rsidP="006A1218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Mathcad</w:t>
      </w:r>
    </w:p>
    <w:p w:rsidR="006A1218" w:rsidRDefault="006A1218" w:rsidP="006A1218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</w:p>
    <w:p w:rsidR="00B23954" w:rsidRDefault="00B23954" w:rsidP="00B23954">
      <w:pPr>
        <w:rPr>
          <w:rFonts w:ascii="Times New Roman" w:hAnsi="Times New Roman" w:cs="Times New Roman"/>
          <w:sz w:val="24"/>
          <w:szCs w:val="24"/>
        </w:rPr>
      </w:pPr>
    </w:p>
    <w:p w:rsidR="00CE0F49" w:rsidRPr="00B23954" w:rsidRDefault="00CE0F49" w:rsidP="00B23954">
      <w:pPr>
        <w:rPr>
          <w:rFonts w:ascii="Times New Roman" w:hAnsi="Times New Roman" w:cs="Times New Roman"/>
          <w:sz w:val="24"/>
          <w:szCs w:val="24"/>
        </w:rPr>
      </w:pPr>
    </w:p>
    <w:p w:rsid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D">
        <w:rPr>
          <w:rFonts w:ascii="Times New Roman" w:hAnsi="Times New Roman" w:cs="Times New Roman"/>
          <w:b/>
          <w:i/>
          <w:sz w:val="24"/>
          <w:szCs w:val="24"/>
        </w:rPr>
        <w:t>***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B660D" w:rsidRDefault="002B660D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Питања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рађена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Информатору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Школе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0A0FE5" w:rsidRPr="002B660D" w:rsidRDefault="000A0FE5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Тачни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одговори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обојени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жутом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B660D" w:rsidRP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класификациони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испит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комбиновани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сав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док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математички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само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области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2B660D" w:rsidRPr="002B660D" w:rsidSect="00AF65D0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17"/>
      </v:shape>
    </w:pict>
  </w:numPicBullet>
  <w:abstractNum w:abstractNumId="0">
    <w:nsid w:val="020C2DA5"/>
    <w:multiLevelType w:val="hybridMultilevel"/>
    <w:tmpl w:val="AF12FC3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270F0"/>
    <w:multiLevelType w:val="hybridMultilevel"/>
    <w:tmpl w:val="C80E736E"/>
    <w:lvl w:ilvl="0" w:tplc="CFE08322">
      <w:start w:val="10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6565E"/>
    <w:multiLevelType w:val="hybridMultilevel"/>
    <w:tmpl w:val="50820C16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84E59E0"/>
    <w:multiLevelType w:val="hybridMultilevel"/>
    <w:tmpl w:val="601EE43C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0F69E7"/>
    <w:multiLevelType w:val="hybridMultilevel"/>
    <w:tmpl w:val="FE2C6DB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E8689F"/>
    <w:multiLevelType w:val="hybridMultilevel"/>
    <w:tmpl w:val="AF444F4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D45D58"/>
    <w:multiLevelType w:val="hybridMultilevel"/>
    <w:tmpl w:val="AC04AC9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5517AF"/>
    <w:multiLevelType w:val="hybridMultilevel"/>
    <w:tmpl w:val="B048405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5318B1"/>
    <w:multiLevelType w:val="hybridMultilevel"/>
    <w:tmpl w:val="C94848D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751667"/>
    <w:multiLevelType w:val="hybridMultilevel"/>
    <w:tmpl w:val="62281A6E"/>
    <w:lvl w:ilvl="0" w:tplc="4D16C49C">
      <w:start w:val="131"/>
      <w:numFmt w:val="decimal"/>
      <w:lvlText w:val="%1."/>
      <w:lvlJc w:val="left"/>
      <w:pPr>
        <w:ind w:left="420" w:hanging="42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4824B3"/>
    <w:multiLevelType w:val="hybridMultilevel"/>
    <w:tmpl w:val="51188980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655A4"/>
    <w:multiLevelType w:val="hybridMultilevel"/>
    <w:tmpl w:val="18CCCB5A"/>
    <w:lvl w:ilvl="0" w:tplc="E0FCAF14">
      <w:start w:val="1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BB3F7E"/>
    <w:multiLevelType w:val="hybridMultilevel"/>
    <w:tmpl w:val="0656724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C56300"/>
    <w:multiLevelType w:val="hybridMultilevel"/>
    <w:tmpl w:val="6E72AB90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A150F"/>
    <w:multiLevelType w:val="hybridMultilevel"/>
    <w:tmpl w:val="1C82F8D0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74CBC"/>
    <w:multiLevelType w:val="hybridMultilevel"/>
    <w:tmpl w:val="2488D960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01E37E8"/>
    <w:multiLevelType w:val="hybridMultilevel"/>
    <w:tmpl w:val="1CB47F64"/>
    <w:lvl w:ilvl="0" w:tplc="6F989024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D3B11"/>
    <w:multiLevelType w:val="hybridMultilevel"/>
    <w:tmpl w:val="27AAED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E43B4"/>
    <w:multiLevelType w:val="hybridMultilevel"/>
    <w:tmpl w:val="2638B25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554C6A"/>
    <w:multiLevelType w:val="hybridMultilevel"/>
    <w:tmpl w:val="95625606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BD6AB2"/>
    <w:multiLevelType w:val="hybridMultilevel"/>
    <w:tmpl w:val="F0127CCE"/>
    <w:lvl w:ilvl="0" w:tplc="659224DA">
      <w:start w:val="9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232B0"/>
    <w:multiLevelType w:val="hybridMultilevel"/>
    <w:tmpl w:val="E9CA81D2"/>
    <w:lvl w:ilvl="0" w:tplc="5094B218">
      <w:start w:val="27"/>
      <w:numFmt w:val="upperRoman"/>
      <w:lvlText w:val="%1."/>
      <w:lvlJc w:val="left"/>
      <w:pPr>
        <w:ind w:left="280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4AEE600F"/>
    <w:multiLevelType w:val="hybridMultilevel"/>
    <w:tmpl w:val="C186D1E2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4E5D12CB"/>
    <w:multiLevelType w:val="hybridMultilevel"/>
    <w:tmpl w:val="3C609EF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762484"/>
    <w:multiLevelType w:val="hybridMultilevel"/>
    <w:tmpl w:val="14487710"/>
    <w:lvl w:ilvl="0" w:tplc="7D34DC2C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F29CA"/>
    <w:multiLevelType w:val="hybridMultilevel"/>
    <w:tmpl w:val="CFC2DA6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9D2979"/>
    <w:multiLevelType w:val="hybridMultilevel"/>
    <w:tmpl w:val="B764E5F4"/>
    <w:lvl w:ilvl="0" w:tplc="7EAE6F4C">
      <w:start w:val="9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373B2D"/>
    <w:multiLevelType w:val="hybridMultilevel"/>
    <w:tmpl w:val="B848357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CF7B34"/>
    <w:multiLevelType w:val="hybridMultilevel"/>
    <w:tmpl w:val="97EE333C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11FC8"/>
    <w:multiLevelType w:val="hybridMultilevel"/>
    <w:tmpl w:val="039A665A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5E2C0A5E"/>
    <w:multiLevelType w:val="hybridMultilevel"/>
    <w:tmpl w:val="BFF21BC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3F73AC"/>
    <w:multiLevelType w:val="hybridMultilevel"/>
    <w:tmpl w:val="E12843BE"/>
    <w:lvl w:ilvl="0" w:tplc="F0523EB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47A05"/>
    <w:multiLevelType w:val="hybridMultilevel"/>
    <w:tmpl w:val="D0827FF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1D0091"/>
    <w:multiLevelType w:val="hybridMultilevel"/>
    <w:tmpl w:val="CE40E986"/>
    <w:lvl w:ilvl="0" w:tplc="928C8B8A">
      <w:start w:val="24"/>
      <w:numFmt w:val="upperRoman"/>
      <w:lvlText w:val="%1."/>
      <w:lvlJc w:val="left"/>
      <w:pPr>
        <w:ind w:left="18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636290"/>
    <w:multiLevelType w:val="hybridMultilevel"/>
    <w:tmpl w:val="D2CC6860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E9436A"/>
    <w:multiLevelType w:val="hybridMultilevel"/>
    <w:tmpl w:val="E27AF344"/>
    <w:lvl w:ilvl="0" w:tplc="42CCFCB6">
      <w:start w:val="7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136AEB"/>
    <w:multiLevelType w:val="hybridMultilevel"/>
    <w:tmpl w:val="F0B6FB14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1D010A"/>
    <w:multiLevelType w:val="hybridMultilevel"/>
    <w:tmpl w:val="1B46BA4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8A36C3"/>
    <w:multiLevelType w:val="hybridMultilevel"/>
    <w:tmpl w:val="04521420"/>
    <w:lvl w:ilvl="0" w:tplc="D910C5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56C5E"/>
    <w:multiLevelType w:val="hybridMultilevel"/>
    <w:tmpl w:val="4D040B72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5"/>
  </w:num>
  <w:num w:numId="5">
    <w:abstractNumId w:val="5"/>
  </w:num>
  <w:num w:numId="6">
    <w:abstractNumId w:val="37"/>
  </w:num>
  <w:num w:numId="7">
    <w:abstractNumId w:val="30"/>
  </w:num>
  <w:num w:numId="8">
    <w:abstractNumId w:val="26"/>
  </w:num>
  <w:num w:numId="9">
    <w:abstractNumId w:val="19"/>
  </w:num>
  <w:num w:numId="10">
    <w:abstractNumId w:val="34"/>
  </w:num>
  <w:num w:numId="11">
    <w:abstractNumId w:val="3"/>
  </w:num>
  <w:num w:numId="12">
    <w:abstractNumId w:val="39"/>
  </w:num>
  <w:num w:numId="13">
    <w:abstractNumId w:val="35"/>
  </w:num>
  <w:num w:numId="14">
    <w:abstractNumId w:val="24"/>
  </w:num>
  <w:num w:numId="15">
    <w:abstractNumId w:val="33"/>
  </w:num>
  <w:num w:numId="16">
    <w:abstractNumId w:val="31"/>
  </w:num>
  <w:num w:numId="17">
    <w:abstractNumId w:val="18"/>
  </w:num>
  <w:num w:numId="18">
    <w:abstractNumId w:val="32"/>
  </w:num>
  <w:num w:numId="19">
    <w:abstractNumId w:val="6"/>
  </w:num>
  <w:num w:numId="20">
    <w:abstractNumId w:val="4"/>
  </w:num>
  <w:num w:numId="21">
    <w:abstractNumId w:val="12"/>
  </w:num>
  <w:num w:numId="22">
    <w:abstractNumId w:val="11"/>
  </w:num>
  <w:num w:numId="23">
    <w:abstractNumId w:val="38"/>
  </w:num>
  <w:num w:numId="24">
    <w:abstractNumId w:val="15"/>
  </w:num>
  <w:num w:numId="25">
    <w:abstractNumId w:val="22"/>
  </w:num>
  <w:num w:numId="26">
    <w:abstractNumId w:val="2"/>
  </w:num>
  <w:num w:numId="27">
    <w:abstractNumId w:val="29"/>
  </w:num>
  <w:num w:numId="28">
    <w:abstractNumId w:val="20"/>
  </w:num>
  <w:num w:numId="29">
    <w:abstractNumId w:val="2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049"/>
    <w:rsid w:val="00005B8A"/>
    <w:rsid w:val="00032920"/>
    <w:rsid w:val="00044640"/>
    <w:rsid w:val="0007158A"/>
    <w:rsid w:val="00075262"/>
    <w:rsid w:val="000A0FE5"/>
    <w:rsid w:val="00124CA6"/>
    <w:rsid w:val="00152217"/>
    <w:rsid w:val="0019621E"/>
    <w:rsid w:val="001A60D0"/>
    <w:rsid w:val="001C7826"/>
    <w:rsid w:val="00294C2D"/>
    <w:rsid w:val="002B660D"/>
    <w:rsid w:val="002C0CC5"/>
    <w:rsid w:val="002C729B"/>
    <w:rsid w:val="00340DEB"/>
    <w:rsid w:val="003472E9"/>
    <w:rsid w:val="004177D5"/>
    <w:rsid w:val="0042317C"/>
    <w:rsid w:val="004667EE"/>
    <w:rsid w:val="0048382D"/>
    <w:rsid w:val="00552D2F"/>
    <w:rsid w:val="005601FA"/>
    <w:rsid w:val="005631FD"/>
    <w:rsid w:val="005A5F59"/>
    <w:rsid w:val="006A1218"/>
    <w:rsid w:val="006F1589"/>
    <w:rsid w:val="006F5D4D"/>
    <w:rsid w:val="00724B1B"/>
    <w:rsid w:val="00767CD6"/>
    <w:rsid w:val="007D5AA7"/>
    <w:rsid w:val="00887713"/>
    <w:rsid w:val="008E4B6D"/>
    <w:rsid w:val="00915509"/>
    <w:rsid w:val="00937C39"/>
    <w:rsid w:val="00967049"/>
    <w:rsid w:val="009C00A8"/>
    <w:rsid w:val="009C29C9"/>
    <w:rsid w:val="00A60526"/>
    <w:rsid w:val="00A7226E"/>
    <w:rsid w:val="00AC5943"/>
    <w:rsid w:val="00AF096A"/>
    <w:rsid w:val="00AF65D0"/>
    <w:rsid w:val="00B147DF"/>
    <w:rsid w:val="00B14DE1"/>
    <w:rsid w:val="00B23954"/>
    <w:rsid w:val="00B27DA7"/>
    <w:rsid w:val="00B53C3E"/>
    <w:rsid w:val="00B55E07"/>
    <w:rsid w:val="00B562BE"/>
    <w:rsid w:val="00B66481"/>
    <w:rsid w:val="00B77658"/>
    <w:rsid w:val="00B80DA3"/>
    <w:rsid w:val="00C001B7"/>
    <w:rsid w:val="00C13028"/>
    <w:rsid w:val="00C2552A"/>
    <w:rsid w:val="00C35EAD"/>
    <w:rsid w:val="00CD73A8"/>
    <w:rsid w:val="00CE0F49"/>
    <w:rsid w:val="00CE1CE2"/>
    <w:rsid w:val="00CF53FF"/>
    <w:rsid w:val="00D323FC"/>
    <w:rsid w:val="00D423CA"/>
    <w:rsid w:val="00DA7158"/>
    <w:rsid w:val="00DE3F45"/>
    <w:rsid w:val="00E40D39"/>
    <w:rsid w:val="00E44083"/>
    <w:rsid w:val="00E63076"/>
    <w:rsid w:val="00EF69B9"/>
    <w:rsid w:val="00F10DA4"/>
    <w:rsid w:val="00F3053B"/>
    <w:rsid w:val="00F4202D"/>
    <w:rsid w:val="00F615EF"/>
    <w:rsid w:val="00F91441"/>
    <w:rsid w:val="00FB4243"/>
    <w:rsid w:val="00FB5569"/>
    <w:rsid w:val="00FD03BE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</dc:creator>
  <cp:keywords/>
  <dc:description/>
  <cp:lastModifiedBy>tijan</cp:lastModifiedBy>
  <cp:revision>77</cp:revision>
  <dcterms:created xsi:type="dcterms:W3CDTF">2020-04-13T19:06:00Z</dcterms:created>
  <dcterms:modified xsi:type="dcterms:W3CDTF">2020-05-19T23:34:00Z</dcterms:modified>
</cp:coreProperties>
</file>