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3A" w:rsidRDefault="0098353A">
      <w:pPr>
        <w:pStyle w:val="BodyText"/>
        <w:spacing w:before="7"/>
        <w:rPr>
          <w:rFonts w:ascii="Times New Roman"/>
          <w:sz w:val="21"/>
        </w:rPr>
      </w:pPr>
    </w:p>
    <w:p w:rsidR="00917B5D" w:rsidRPr="00F810E1" w:rsidRDefault="00917B5D" w:rsidP="00917B5D">
      <w:pPr>
        <w:pStyle w:val="BodyText"/>
        <w:spacing w:before="20"/>
        <w:ind w:left="185"/>
        <w:jc w:val="center"/>
        <w:rPr>
          <w:rFonts w:ascii="Times New Roman" w:hAnsi="Times New Roman"/>
          <w:b/>
        </w:rPr>
      </w:pPr>
      <w:r w:rsidRPr="00F810E1">
        <w:rPr>
          <w:rFonts w:ascii="Times New Roman" w:hAnsi="Times New Roman"/>
          <w:b/>
        </w:rPr>
        <w:t>Распо</w:t>
      </w:r>
      <w:r w:rsidR="002F4E29">
        <w:rPr>
          <w:rFonts w:ascii="Times New Roman" w:hAnsi="Times New Roman"/>
          <w:b/>
        </w:rPr>
        <w:t xml:space="preserve">ред </w:t>
      </w:r>
      <w:proofErr w:type="spellStart"/>
      <w:r w:rsidR="002F4E29">
        <w:rPr>
          <w:rFonts w:ascii="Times New Roman" w:hAnsi="Times New Roman"/>
          <w:b/>
        </w:rPr>
        <w:t>одржавања</w:t>
      </w:r>
      <w:proofErr w:type="spellEnd"/>
      <w:r w:rsidR="002F4E29">
        <w:rPr>
          <w:rFonts w:ascii="Times New Roman" w:hAnsi="Times New Roman"/>
          <w:b/>
        </w:rPr>
        <w:t xml:space="preserve"> </w:t>
      </w:r>
      <w:proofErr w:type="spellStart"/>
      <w:r w:rsidR="002F4E29">
        <w:rPr>
          <w:rFonts w:ascii="Times New Roman" w:hAnsi="Times New Roman"/>
          <w:b/>
        </w:rPr>
        <w:t>наставе</w:t>
      </w:r>
      <w:proofErr w:type="spellEnd"/>
      <w:r w:rsidR="002F4E29">
        <w:rPr>
          <w:rFonts w:ascii="Times New Roman" w:hAnsi="Times New Roman"/>
          <w:b/>
        </w:rPr>
        <w:t xml:space="preserve"> </w:t>
      </w:r>
      <w:proofErr w:type="spellStart"/>
      <w:r w:rsidR="002F4E29">
        <w:rPr>
          <w:rFonts w:ascii="Times New Roman" w:hAnsi="Times New Roman"/>
          <w:b/>
        </w:rPr>
        <w:t>за</w:t>
      </w:r>
      <w:proofErr w:type="spellEnd"/>
      <w:r w:rsidR="002F4E29">
        <w:rPr>
          <w:rFonts w:ascii="Times New Roman" w:hAnsi="Times New Roman"/>
          <w:b/>
        </w:rPr>
        <w:t xml:space="preserve"> </w:t>
      </w:r>
      <w:proofErr w:type="spellStart"/>
      <w:r w:rsidR="002F4E29">
        <w:rPr>
          <w:rFonts w:ascii="Times New Roman" w:hAnsi="Times New Roman"/>
          <w:b/>
        </w:rPr>
        <w:t>суботу</w:t>
      </w:r>
      <w:proofErr w:type="spellEnd"/>
    </w:p>
    <w:p w:rsidR="0098353A" w:rsidRDefault="0098353A">
      <w:pPr>
        <w:pStyle w:val="BodyText"/>
        <w:rPr>
          <w:sz w:val="24"/>
        </w:rPr>
      </w:pPr>
    </w:p>
    <w:tbl>
      <w:tblPr>
        <w:tblW w:w="1483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4980"/>
        <w:gridCol w:w="8820"/>
      </w:tblGrid>
      <w:tr w:rsidR="0098353A" w:rsidRPr="00917B5D" w:rsidTr="002F4E29">
        <w:trPr>
          <w:trHeight w:val="917"/>
        </w:trPr>
        <w:tc>
          <w:tcPr>
            <w:tcW w:w="14832" w:type="dxa"/>
            <w:gridSpan w:val="3"/>
            <w:tcBorders>
              <w:top w:val="triple" w:sz="4" w:space="0" w:color="auto"/>
              <w:left w:val="triple" w:sz="4" w:space="0" w:color="auto"/>
              <w:bottom w:val="double" w:sz="3" w:space="0" w:color="000000"/>
              <w:right w:val="triple" w:sz="4" w:space="0" w:color="auto"/>
            </w:tcBorders>
            <w:shd w:val="clear" w:color="auto" w:fill="92CDDC" w:themeFill="accent5" w:themeFillTint="99"/>
          </w:tcPr>
          <w:p w:rsidR="0098353A" w:rsidRPr="00917B5D" w:rsidRDefault="00917B5D">
            <w:pPr>
              <w:pStyle w:val="TableParagraph"/>
              <w:spacing w:before="93"/>
              <w:ind w:left="4533"/>
              <w:rPr>
                <w:rFonts w:ascii="Times New Roman" w:hAnsi="Times New Roman"/>
                <w:sz w:val="60"/>
              </w:rPr>
            </w:pPr>
            <w:r>
              <w:rPr>
                <w:rFonts w:ascii="Times New Roman" w:hAnsi="Times New Roman"/>
                <w:sz w:val="60"/>
              </w:rPr>
              <w:t>Специјалистичке студије</w:t>
            </w:r>
          </w:p>
        </w:tc>
      </w:tr>
      <w:tr w:rsidR="00917B5D" w:rsidRPr="00917B5D" w:rsidTr="00917B5D">
        <w:trPr>
          <w:trHeight w:val="540"/>
        </w:trPr>
        <w:tc>
          <w:tcPr>
            <w:tcW w:w="6012" w:type="dxa"/>
            <w:gridSpan w:val="2"/>
            <w:tcBorders>
              <w:top w:val="double" w:sz="3" w:space="0" w:color="000000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40"/>
              </w:rPr>
            </w:pPr>
            <w:r w:rsidRPr="00917B5D">
              <w:rPr>
                <w:rFonts w:ascii="Times New Roman" w:hAnsi="Times New Roman"/>
                <w:sz w:val="40"/>
              </w:rPr>
              <w:t>КМС и ИИ</w:t>
            </w:r>
          </w:p>
        </w:tc>
        <w:tc>
          <w:tcPr>
            <w:tcW w:w="8820" w:type="dxa"/>
            <w:tcBorders>
              <w:top w:val="double" w:sz="3" w:space="0" w:color="000000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40"/>
              </w:rPr>
            </w:pPr>
            <w:r w:rsidRPr="00917B5D">
              <w:rPr>
                <w:rFonts w:ascii="Times New Roman" w:hAnsi="Times New Roman"/>
                <w:sz w:val="40"/>
              </w:rPr>
              <w:t>EE</w:t>
            </w:r>
          </w:p>
        </w:tc>
      </w:tr>
      <w:tr w:rsidR="00917B5D" w:rsidRPr="00917B5D" w:rsidTr="00917B5D">
        <w:trPr>
          <w:trHeight w:val="560"/>
        </w:trPr>
        <w:tc>
          <w:tcPr>
            <w:tcW w:w="6012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17B5D">
              <w:rPr>
                <w:rFonts w:ascii="Times New Roman" w:hAnsi="Times New Roman"/>
                <w:b/>
                <w:i/>
                <w:sz w:val="36"/>
                <w:szCs w:val="36"/>
              </w:rPr>
              <w:t>Амфитеатар VI</w:t>
            </w:r>
          </w:p>
        </w:tc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17B5D">
              <w:rPr>
                <w:rFonts w:ascii="Times New Roman" w:hAnsi="Times New Roman"/>
                <w:b/>
                <w:i/>
                <w:sz w:val="36"/>
                <w:szCs w:val="36"/>
              </w:rPr>
              <w:t>Амфитеатар VI</w:t>
            </w:r>
          </w:p>
        </w:tc>
      </w:tr>
      <w:tr w:rsidR="00917B5D" w:rsidRPr="00917B5D" w:rsidTr="00917B5D">
        <w:trPr>
          <w:trHeight w:val="851"/>
        </w:trPr>
        <w:tc>
          <w:tcPr>
            <w:tcW w:w="103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917B5D">
              <w:rPr>
                <w:rFonts w:ascii="Times New Roman" w:hAnsi="Times New Roman"/>
                <w:sz w:val="32"/>
              </w:rPr>
              <w:t>10:00</w:t>
            </w:r>
          </w:p>
        </w:tc>
        <w:tc>
          <w:tcPr>
            <w:tcW w:w="4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Простирање топлоте и масе</w:t>
            </w:r>
          </w:p>
        </w:tc>
        <w:tc>
          <w:tcPr>
            <w:tcW w:w="882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Простирање топлоте и масе</w:t>
            </w:r>
          </w:p>
        </w:tc>
      </w:tr>
      <w:tr w:rsidR="00917B5D" w:rsidRPr="00917B5D" w:rsidTr="00917B5D">
        <w:trPr>
          <w:trHeight w:val="815"/>
        </w:trPr>
        <w:tc>
          <w:tcPr>
            <w:tcW w:w="1032" w:type="dxa"/>
            <w:tcBorders>
              <w:lef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917B5D">
              <w:rPr>
                <w:rFonts w:ascii="Times New Roman" w:hAnsi="Times New Roman"/>
                <w:sz w:val="32"/>
              </w:rPr>
              <w:t>11:00</w:t>
            </w:r>
          </w:p>
        </w:tc>
        <w:tc>
          <w:tcPr>
            <w:tcW w:w="4980" w:type="dxa"/>
            <w:tcBorders>
              <w:right w:val="double" w:sz="4" w:space="0" w:color="auto"/>
            </w:tcBorders>
            <w:vAlign w:val="center"/>
          </w:tcPr>
          <w:p w:rsidR="00917B5D" w:rsidRPr="00917B5D" w:rsidRDefault="002F4E29" w:rsidP="002F4E2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Заваривање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32"/>
              </w:rPr>
              <w:t>спајање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882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Нове производне технологије</w:t>
            </w:r>
          </w:p>
        </w:tc>
      </w:tr>
      <w:tr w:rsidR="00917B5D" w:rsidRPr="00917B5D" w:rsidTr="00917B5D">
        <w:trPr>
          <w:trHeight w:val="598"/>
        </w:trPr>
        <w:tc>
          <w:tcPr>
            <w:tcW w:w="1032" w:type="dxa"/>
            <w:vMerge w:val="restart"/>
            <w:tcBorders>
              <w:lef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917B5D">
              <w:rPr>
                <w:rFonts w:ascii="Times New Roman" w:hAnsi="Times New Roman"/>
                <w:sz w:val="32"/>
              </w:rPr>
              <w:t>12:00</w:t>
            </w:r>
          </w:p>
        </w:tc>
        <w:tc>
          <w:tcPr>
            <w:tcW w:w="4980" w:type="dxa"/>
            <w:vMerge w:val="restart"/>
            <w:tcBorders>
              <w:right w:val="doub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Транспортни и складишни ситеми</w:t>
            </w:r>
          </w:p>
        </w:tc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917B5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Учионица </w:t>
            </w:r>
            <w:r w:rsidR="002D05E9"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</w:p>
        </w:tc>
      </w:tr>
      <w:tr w:rsidR="00917B5D" w:rsidRPr="00917B5D" w:rsidTr="00BE1123">
        <w:trPr>
          <w:trHeight w:val="877"/>
        </w:trPr>
        <w:tc>
          <w:tcPr>
            <w:tcW w:w="1032" w:type="dxa"/>
            <w:vMerge/>
            <w:tcBorders>
              <w:left w:val="triple" w:sz="4" w:space="0" w:color="auto"/>
            </w:tcBorders>
            <w:vAlign w:val="center"/>
          </w:tcPr>
          <w:p w:rsidR="00917B5D" w:rsidRP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980" w:type="dxa"/>
            <w:vMerge/>
            <w:tcBorders>
              <w:right w:val="double" w:sz="4" w:space="0" w:color="auto"/>
            </w:tcBorders>
            <w:vAlign w:val="center"/>
          </w:tcPr>
          <w:p w:rsidR="00917B5D" w:rsidRDefault="00917B5D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882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917B5D" w:rsidRDefault="00917B5D" w:rsidP="00BE112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Концепт енергетске ефикасности и менаџмента – ЕУ и национале регулативе</w:t>
            </w:r>
          </w:p>
        </w:tc>
      </w:tr>
      <w:tr w:rsidR="0098353A" w:rsidRPr="00917B5D" w:rsidTr="00917B5D">
        <w:trPr>
          <w:trHeight w:val="734"/>
        </w:trPr>
        <w:tc>
          <w:tcPr>
            <w:tcW w:w="103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8353A" w:rsidRPr="00917B5D" w:rsidRDefault="00CB1EFE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917B5D">
              <w:rPr>
                <w:rFonts w:ascii="Times New Roman" w:hAnsi="Times New Roman"/>
                <w:sz w:val="32"/>
              </w:rPr>
              <w:t>13:00</w:t>
            </w:r>
          </w:p>
        </w:tc>
        <w:tc>
          <w:tcPr>
            <w:tcW w:w="4980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98353A" w:rsidRPr="00917B5D" w:rsidRDefault="002F4E29" w:rsidP="00917B5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Нове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производне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технологије</w:t>
            </w:r>
            <w:proofErr w:type="spellEnd"/>
          </w:p>
        </w:tc>
        <w:tc>
          <w:tcPr>
            <w:tcW w:w="8820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353A" w:rsidRPr="00E9015A" w:rsidRDefault="00E9015A" w:rsidP="00E9015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Методологија истраживања и израда стручних дела</w:t>
            </w:r>
          </w:p>
        </w:tc>
      </w:tr>
    </w:tbl>
    <w:p w:rsidR="00CB1EFE" w:rsidRDefault="00CB1EFE"/>
    <w:sectPr w:rsidR="00CB1EFE" w:rsidSect="0098353A">
      <w:type w:val="continuous"/>
      <w:pgSz w:w="16840" w:h="11910" w:orient="landscape"/>
      <w:pgMar w:top="1100" w:right="12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353A"/>
    <w:rsid w:val="002D05E9"/>
    <w:rsid w:val="002F4E29"/>
    <w:rsid w:val="00733045"/>
    <w:rsid w:val="00917B5D"/>
    <w:rsid w:val="0098353A"/>
    <w:rsid w:val="00B956C0"/>
    <w:rsid w:val="00BE1123"/>
    <w:rsid w:val="00CB1EFE"/>
    <w:rsid w:val="00DE19D3"/>
    <w:rsid w:val="00E9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353A"/>
    <w:pPr>
      <w:spacing w:before="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98353A"/>
  </w:style>
  <w:style w:type="paragraph" w:customStyle="1" w:styleId="TableParagraph">
    <w:name w:val="Table Paragraph"/>
    <w:basedOn w:val="Normal"/>
    <w:uiPriority w:val="1"/>
    <w:qFormat/>
    <w:rsid w:val="0098353A"/>
    <w:pPr>
      <w:spacing w:before="230"/>
      <w:ind w:left="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subota 20.10.18..xls</vt:lpstr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subota 20.10.18..xls</dc:title>
  <dc:creator>Ivan</dc:creator>
  <cp:lastModifiedBy>VTS</cp:lastModifiedBy>
  <cp:revision>8</cp:revision>
  <cp:lastPrinted>2018-11-13T13:52:00Z</cp:lastPrinted>
  <dcterms:created xsi:type="dcterms:W3CDTF">2018-10-16T13:58:00Z</dcterms:created>
  <dcterms:modified xsi:type="dcterms:W3CDTF">2018-11-13T13:52:00Z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2018-10-16T00:00:00Z</vt:filetime>
  </property>
</Properties>
</file>